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outlineLvl w:val="9"/>
        <w:rPr>
          <w:rFonts w:hint="default" w:ascii="Times New Roman" w:hAnsi="Times New Roman" w:cs="Times New Roman"/>
          <w:bCs/>
          <w:szCs w:val="44"/>
        </w:rPr>
      </w:pPr>
      <w:r>
        <w:rPr>
          <w:rFonts w:ascii="方正小标宋_GBK" w:hAnsi="方正小标宋_GBK" w:eastAsia="方正小标宋_GBK"/>
          <w:color w:val="FF0000"/>
        </w:rPr>
        <w:pict>
          <v:group id="_x0000_s1026" o:spid="_x0000_s1026" o:spt="203" style="position:absolute;left:0pt;margin-left:3.05pt;margin-top:101.2pt;height:140.2pt;width:445.05pt;z-index:251659264;mso-width-relative:page;mso-height-relative:page;" coordorigin="1565,3151" coordsize="8901,2804">
            <o:lock v:ext="edit"/>
            <v:line id="_x0000_s1027" o:spid="_x0000_s1027" o:spt="20" style="position:absolute;left:1565;top:5955;height:0;width:8901;" filled="f" stroked="t" coordsize="21600,21600">
              <v:path arrowok="t"/>
              <v:fill on="f" focussize="0,0"/>
              <v:stroke weight="2pt" color="#FF0000"/>
              <v:imagedata o:title=""/>
              <o:lock v:ext="edit"/>
            </v:line>
            <v:shape id="_x0000_s1028" o:spid="_x0000_s1028" o:spt="136" type="#_x0000_t136" style="position:absolute;left:1770;top:3151;height:1193;width:8504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重庆市武隆区黄莺乡人民政府文件" style="font-family:方正小标宋_GBK;font-size:36pt;v-rotate-letters:f;v-same-letter-heights:f;v-text-align:center;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黄莺府发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tLeas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武隆区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黄莺乡人民政府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tLeast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黄莺乡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普法责任清单》的通知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村（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社区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），乡级单位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相关办室：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为深入落实国家机关</w:t>
      </w:r>
      <w:r>
        <w:rPr>
          <w:rFonts w:hint="eastAsia" w:eastAsia="方正仿宋_GBK" w:cs="Times New Roman"/>
          <w:spacing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谁执法谁普法</w:t>
      </w:r>
      <w:r>
        <w:rPr>
          <w:rFonts w:hint="eastAsia" w:eastAsia="方正仿宋_GBK" w:cs="Times New Roman"/>
          <w:spacing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普法责任制，根据《关于贯彻落实国家机关</w:t>
      </w:r>
      <w:r>
        <w:rPr>
          <w:rFonts w:hint="eastAsia" w:eastAsia="方正仿宋_GBK" w:cs="Times New Roman"/>
          <w:spacing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谁执法谁普法</w:t>
      </w:r>
      <w:r>
        <w:rPr>
          <w:rFonts w:hint="eastAsia" w:eastAsia="方正仿宋_GBK" w:cs="Times New Roman"/>
          <w:spacing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普法责任制的实施意见》（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渝委办发〔2017〕47号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  <w:lang w:eastAsia="zh-CN"/>
        </w:rPr>
        <w:t>以及《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中共武隆县委办公室武隆县人民政府办公室印发关于构建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谁执法谁普法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普法格局的实施方案的通知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武隆委办发〔2016〕74号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中共重庆市武隆区委 重庆市武隆区人民政府转发〈中共重庆市武隆区委宣传部、重庆市武隆区司</w:t>
      </w:r>
      <w:r>
        <w:rPr>
          <w:rFonts w:hint="default" w:ascii="Times New Roman" w:hAnsi="Times New Roman" w:eastAsia="方正仿宋_GBK" w:cs="Times New Roman"/>
          <w:spacing w:val="-14"/>
          <w:sz w:val="32"/>
          <w:szCs w:val="32"/>
        </w:rPr>
        <w:t>法局关于在全区公民中开展法治宣传教育的第八个五年规划</w:t>
      </w:r>
      <w:r>
        <w:rPr>
          <w:rFonts w:hint="default" w:ascii="Times New Roman" w:hAnsi="Times New Roman" w:eastAsia="宋体" w:cs="Times New Roman"/>
          <w:spacing w:val="-14"/>
          <w:sz w:val="32"/>
          <w:szCs w:val="32"/>
        </w:rPr>
        <w:t>〉</w:t>
      </w:r>
      <w:r>
        <w:rPr>
          <w:rFonts w:hint="default" w:ascii="Times New Roman" w:hAnsi="Times New Roman" w:eastAsia="方正仿宋_GBK" w:cs="Times New Roman"/>
          <w:spacing w:val="-14"/>
          <w:sz w:val="32"/>
          <w:szCs w:val="32"/>
        </w:rPr>
        <w:t>的通知》（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武隆委发〔2022〕16号</w:t>
      </w:r>
      <w:r>
        <w:rPr>
          <w:rFonts w:hint="default" w:ascii="Times New Roman" w:hAnsi="Times New Roman" w:eastAsia="方正仿宋_GBK" w:cs="Times New Roman"/>
          <w:spacing w:val="-14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等文件精神，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编制了《</w:t>
      </w:r>
      <w:r>
        <w:rPr>
          <w:rFonts w:hint="eastAsia" w:ascii="Times New Roman" w:hAnsi="Times New Roman" w:eastAsia="方正仿宋_GBK" w:cs="Times New Roman"/>
          <w:spacing w:val="2"/>
          <w:sz w:val="32"/>
          <w:szCs w:val="32"/>
          <w:lang w:val="en-US" w:eastAsia="zh-CN"/>
        </w:rPr>
        <w:t>武隆区黄莺</w:t>
      </w:r>
      <w:r>
        <w:rPr>
          <w:rFonts w:hint="eastAsia" w:ascii="Times New Roman" w:hAnsi="Times New Roman" w:eastAsia="方正仿宋_GBK" w:cs="Times New Roman"/>
          <w:spacing w:val="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Times New Roman"/>
          <w:spacing w:val="2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普法责任清单》，经</w:t>
      </w:r>
      <w:r>
        <w:rPr>
          <w:rFonts w:hint="eastAsia" w:ascii="Times New Roman" w:hAnsi="Times New Roman" w:eastAsia="方正仿宋_GBK" w:cs="Times New Roman"/>
          <w:spacing w:val="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Times New Roman"/>
          <w:spacing w:val="2"/>
          <w:sz w:val="32"/>
          <w:szCs w:val="32"/>
          <w:lang w:val="en-US" w:eastAsia="zh-CN"/>
        </w:rPr>
        <w:t>党委</w:t>
      </w:r>
      <w:r>
        <w:rPr>
          <w:rFonts w:hint="eastAsia" w:eastAsia="方正仿宋_GBK" w:cs="Times New Roman"/>
          <w:spacing w:val="2"/>
          <w:sz w:val="32"/>
          <w:szCs w:val="32"/>
          <w:lang w:val="en-US" w:eastAsia="zh-CN"/>
        </w:rPr>
        <w:t>、乡</w:t>
      </w:r>
      <w:r>
        <w:rPr>
          <w:rFonts w:hint="eastAsia" w:ascii="Times New Roman" w:hAnsi="Times New Roman" w:eastAsia="方正仿宋_GBK" w:cs="Times New Roman"/>
          <w:spacing w:val="2"/>
          <w:sz w:val="32"/>
          <w:szCs w:val="32"/>
          <w:lang w:val="en-US" w:eastAsia="zh-CN"/>
        </w:rPr>
        <w:t>政府领导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同意，现印发给你们，请结合实际贯彻执行。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Times New Roman" w:hAnsi="Times New Roman" w:eastAsia="方正仿宋_GBK" w:cs="Times New Roman"/>
          <w:spacing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2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2"/>
          <w:sz w:val="32"/>
          <w:szCs w:val="32"/>
          <w:lang w:val="en-US" w:eastAsia="zh-CN"/>
        </w:rPr>
        <w:t xml:space="preserve"> 附件：武隆区黄莺乡2023年普法责任清单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792" w:firstLineChars="1200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武隆区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黄莺乡人民政府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56" w:firstLineChars="16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8" w:firstLineChars="18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8" w:firstLineChars="18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方正黑体_GBK" w:hAnsi="方正黑体_GBK" w:eastAsia="方正黑体_GBK" w:cs="方正黑体_GBK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531" w:bottom="1984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titlePg/>
          <w:rtlGutter w:val="0"/>
          <w:docGrid w:type="linesAndChars" w:linePitch="579" w:charSpace="-849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aseline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aseline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武隆区黄莺乡2023年普法责任清单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aseline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</w:p>
    <w:tbl>
      <w:tblPr>
        <w:tblStyle w:val="9"/>
        <w:tblW w:w="151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981"/>
        <w:gridCol w:w="8605"/>
        <w:gridCol w:w="2178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普法目录清单</w:t>
            </w: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普法内容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责任科室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《中华人民共和国保守国家秘密法》《中华人民共和国密码法》《党政机关公文处理工作条例》《党政机关公文处理工作条例》《中华人民共和国政府信息公开条例》《黄莺乡机关工作制度》《总体国家安全纲要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全乡干部职工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《重大行政决策程序暂行条例》《2023年度重庆市武隆区人民政府重大行政决策事项目录》《重庆市重大行政决策程序规定》《党政主要负责人履行推进法治建设第一责任人职责规定》《法治政府建设与责任落实督察工作规定》《黄莺乡“三重一大”决策制度实施细则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党政办、平安办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领导干部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全乡干部职工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3.《中国共产党章程》《中华人民共和国公务员法》《事业单位人事管理条例》《中国共产党宣传工作条例》《中国共产党统一战线工作条例》《习近平法治思想》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办、文旅中心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全乡干部职工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4.《中华人民共和国监察法》《中国共产党问责条例》《中国共产党纪律处分条例》《中国共产党廉洁自律准则》《中华人民共和国公职人员政务处分法》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乡纪委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全乡干部职工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5.《中华人民共和国宪法》《中华人民共和国民法典》《中华人民共和国社区矫正法》《中华人民共和国未成年人保护法》《预防未成年犯罪法》《妇女权益保障法》《反家庭暴力法》《老年人权益保障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法》《行政复议法》《行政诉讼法》《行政处罚法》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文旅中心、妇联、平安办、司法所、各村（社区）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全乡干部职工、执法人员、社会公众、社区矫正对象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6.《中华人民共和国劳动法》《中华人民共和国社会保险法》《中华人民共和国就业促进法》《保障农民工工资支付条例》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社保所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7.《中华人民共和国安全生产法》《中华人民共和国道路交通安全法》《中华人民共和国食品安全法》《重庆市地质灾害防治条例》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应急办、建环办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全乡干部职工、社会公众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8.《中华人民共和国行政许可法》《中华人民共和国行政处罚法》《中华人民共和国行政复议法》《优化营商环境条例》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执法办、经发办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9.《中华人民共和国兵役法》《中华人民共和国国防法》《中华人民共和国退役军人保障法》《中华人民共和国军人抚恤优待条例》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退役军人服务站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10.《中华人民共和国森林法》《中华人民共和国消防法》《森林防火条例》 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林业服务中心、应急办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《习近平法治思想》《中华人民共和国禁毒法》《中华人民共和国人民调解法》《中华人民共和国信访工作条例》《中华人民共和国国家安全法》《中华人民共和国反有组织犯罪法》《中华人民共和国反电信网络诈骗法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平安办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人民调解员、社会公众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12.《中华人民共和国种子法》《中华人民共和国农产品质量安全法》《中华人民共和国农民专业合作社法》《中华人民共和国基本农田保护条例》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农业服务中心、建环办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13.《宗教事务条例》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文旅中心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14.《中华人民共和国水法》《水库大坝安全管理条例》《中华人民共和国水污染防治法》 《农药管理条例》 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《中华人民共和国城市居民委员会组织法》《中华人民共和国村民委员会组织法》《中华人民共和国民法典》《中华人民共和国收养法》《婚姻登记条例》《城市生活无着的流浪乞讨人员救助管理办法》《中华人民共和国老年人权益保障法》《中华人民共和国红十字会法》《中华人民共和国残疾人保障法》《中华人民共和国公益事业捐赠法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社会事务办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《中华人民共和国传染病防治法》《突发公共卫生事件应急条例》《中华人民共和国基本医疗卫生与健康促进法》《中华人民共和国精神卫生法》《中华人民共和国药品管理法》《中华人民共和国护士管理办法》《医疗事故处理条例》《医疗器械监督管理条例》《医疗器械监督管理条例》《乡村医生从业管理条例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社会事务办、卫生院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17.《城乡规划法》《中华人民共和国土地管理法》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建环办、农业服务中心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全体乡干部、社会公众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18.《中华人民共和国环境保护法》《中华人民共和国大气污染防治法》《中华人民共和国固体废物污染环境防治法》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建环办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普法责任清单</w:t>
            </w:r>
          </w:p>
        </w:tc>
        <w:tc>
          <w:tcPr>
            <w:tcW w:w="10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年度重点组织开展普法活动（项目）名称</w:t>
            </w:r>
          </w:p>
        </w:tc>
        <w:tc>
          <w:tcPr>
            <w:tcW w:w="3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“12.4”国家宪法日暨宪法宣传周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参加其他普法活动节日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“3·8”妇女维权日、“3·15”消费者权益日、“4·15”国家安全日、“6·26”国际禁毒日等重要节日节点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8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唐波（乡党委委员、政法委员、副乡长）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023-77719248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联络员</w:t>
            </w:r>
          </w:p>
        </w:tc>
        <w:tc>
          <w:tcPr>
            <w:tcW w:w="8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代成琴（平安办负责人）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023-77716369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6838" w:h="11906" w:orient="landscape"/>
          <w:pgMar w:top="1531" w:right="2098" w:bottom="1531" w:left="1984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titlePg/>
          <w:rtlGutter w:val="0"/>
          <w:docGrid w:type="lines" w:linePitch="315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（此页无正文）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重庆市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武隆区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黄莺乡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党政办公室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印发</w:t>
      </w:r>
    </w:p>
    <w:sectPr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MjAzOGI1ZWM1NjI3YTE0MjIzZDIwNTMwM2NhZjEifQ=="/>
  </w:docVars>
  <w:rsids>
    <w:rsidRoot w:val="00172A27"/>
    <w:rsid w:val="00015135"/>
    <w:rsid w:val="00261A62"/>
    <w:rsid w:val="00331AB2"/>
    <w:rsid w:val="00502A61"/>
    <w:rsid w:val="005A5CFC"/>
    <w:rsid w:val="005C2F7F"/>
    <w:rsid w:val="005C5424"/>
    <w:rsid w:val="005E37B6"/>
    <w:rsid w:val="006140A0"/>
    <w:rsid w:val="006507FD"/>
    <w:rsid w:val="00677086"/>
    <w:rsid w:val="0086633F"/>
    <w:rsid w:val="0092533B"/>
    <w:rsid w:val="00A8329B"/>
    <w:rsid w:val="00AB1195"/>
    <w:rsid w:val="00B21309"/>
    <w:rsid w:val="00BF2F15"/>
    <w:rsid w:val="00C81407"/>
    <w:rsid w:val="00CF3A88"/>
    <w:rsid w:val="00D027A0"/>
    <w:rsid w:val="00DF2857"/>
    <w:rsid w:val="00E033F4"/>
    <w:rsid w:val="00F64206"/>
    <w:rsid w:val="015579B9"/>
    <w:rsid w:val="01B4445C"/>
    <w:rsid w:val="032D3CA3"/>
    <w:rsid w:val="052B7085"/>
    <w:rsid w:val="05326AAB"/>
    <w:rsid w:val="089C74DC"/>
    <w:rsid w:val="09326F1F"/>
    <w:rsid w:val="09341529"/>
    <w:rsid w:val="0E2FA2AD"/>
    <w:rsid w:val="0E8D62A3"/>
    <w:rsid w:val="0F78670C"/>
    <w:rsid w:val="0F7E2EF9"/>
    <w:rsid w:val="0F8E7E69"/>
    <w:rsid w:val="10D62AEB"/>
    <w:rsid w:val="125E0731"/>
    <w:rsid w:val="1388499C"/>
    <w:rsid w:val="1882023D"/>
    <w:rsid w:val="18E845A5"/>
    <w:rsid w:val="1A7C4ADA"/>
    <w:rsid w:val="1AC16B89"/>
    <w:rsid w:val="1BBE721A"/>
    <w:rsid w:val="1C621BD6"/>
    <w:rsid w:val="1CC92D9A"/>
    <w:rsid w:val="1D733327"/>
    <w:rsid w:val="1D857EE3"/>
    <w:rsid w:val="1D867400"/>
    <w:rsid w:val="1E3E334D"/>
    <w:rsid w:val="1F29239E"/>
    <w:rsid w:val="237D68B4"/>
    <w:rsid w:val="23EE67B7"/>
    <w:rsid w:val="249D370B"/>
    <w:rsid w:val="29513EF6"/>
    <w:rsid w:val="29724E2C"/>
    <w:rsid w:val="2B03749C"/>
    <w:rsid w:val="2C0E3180"/>
    <w:rsid w:val="2CB01AE1"/>
    <w:rsid w:val="2CFD70AC"/>
    <w:rsid w:val="2DBC2B41"/>
    <w:rsid w:val="2F0403C3"/>
    <w:rsid w:val="2F704403"/>
    <w:rsid w:val="2FEA5AAB"/>
    <w:rsid w:val="30191A32"/>
    <w:rsid w:val="305D0981"/>
    <w:rsid w:val="30BF3DCC"/>
    <w:rsid w:val="30C321C1"/>
    <w:rsid w:val="312F123A"/>
    <w:rsid w:val="321939F2"/>
    <w:rsid w:val="33E77104"/>
    <w:rsid w:val="34886E07"/>
    <w:rsid w:val="34BA434F"/>
    <w:rsid w:val="36547ED8"/>
    <w:rsid w:val="37D4472C"/>
    <w:rsid w:val="39024FB1"/>
    <w:rsid w:val="3919225D"/>
    <w:rsid w:val="39B744D1"/>
    <w:rsid w:val="3A65603C"/>
    <w:rsid w:val="3A6C0B7C"/>
    <w:rsid w:val="3AD3640F"/>
    <w:rsid w:val="3B7A3BCC"/>
    <w:rsid w:val="3C2F25C7"/>
    <w:rsid w:val="3DD03DF0"/>
    <w:rsid w:val="3E6222FF"/>
    <w:rsid w:val="3E81792D"/>
    <w:rsid w:val="3EB23FCB"/>
    <w:rsid w:val="40B72562"/>
    <w:rsid w:val="4105786F"/>
    <w:rsid w:val="42C7704D"/>
    <w:rsid w:val="44C3019A"/>
    <w:rsid w:val="45F45544"/>
    <w:rsid w:val="46342717"/>
    <w:rsid w:val="46D14F16"/>
    <w:rsid w:val="476E3CD4"/>
    <w:rsid w:val="47CF407B"/>
    <w:rsid w:val="47F736E4"/>
    <w:rsid w:val="490447A9"/>
    <w:rsid w:val="4ACC4F81"/>
    <w:rsid w:val="4B9E2343"/>
    <w:rsid w:val="4BF42CFE"/>
    <w:rsid w:val="4C782F16"/>
    <w:rsid w:val="4CBD108B"/>
    <w:rsid w:val="4CC763CA"/>
    <w:rsid w:val="4F161AD1"/>
    <w:rsid w:val="50181C63"/>
    <w:rsid w:val="508E3858"/>
    <w:rsid w:val="51774796"/>
    <w:rsid w:val="52311A5E"/>
    <w:rsid w:val="52541225"/>
    <w:rsid w:val="531179CA"/>
    <w:rsid w:val="55C91A8D"/>
    <w:rsid w:val="55D944B8"/>
    <w:rsid w:val="56387D3E"/>
    <w:rsid w:val="5640594F"/>
    <w:rsid w:val="56E9145A"/>
    <w:rsid w:val="57A1058C"/>
    <w:rsid w:val="57D32155"/>
    <w:rsid w:val="583F6DEA"/>
    <w:rsid w:val="58AC4F32"/>
    <w:rsid w:val="5A64238F"/>
    <w:rsid w:val="5A6F40E8"/>
    <w:rsid w:val="5B7731B4"/>
    <w:rsid w:val="5B9B2B84"/>
    <w:rsid w:val="5C1F6661"/>
    <w:rsid w:val="5CF83562"/>
    <w:rsid w:val="5D2C1810"/>
    <w:rsid w:val="5DB34E2C"/>
    <w:rsid w:val="5E745081"/>
    <w:rsid w:val="5E926F85"/>
    <w:rsid w:val="5F420058"/>
    <w:rsid w:val="60842862"/>
    <w:rsid w:val="60BC71AC"/>
    <w:rsid w:val="60F86D0C"/>
    <w:rsid w:val="629269D6"/>
    <w:rsid w:val="63562314"/>
    <w:rsid w:val="63A64859"/>
    <w:rsid w:val="65971D08"/>
    <w:rsid w:val="659E78F1"/>
    <w:rsid w:val="66542FAB"/>
    <w:rsid w:val="689942C8"/>
    <w:rsid w:val="6942394C"/>
    <w:rsid w:val="69D93EFA"/>
    <w:rsid w:val="6BDD1E19"/>
    <w:rsid w:val="702F6797"/>
    <w:rsid w:val="71192D08"/>
    <w:rsid w:val="71300A16"/>
    <w:rsid w:val="71C0D874"/>
    <w:rsid w:val="72ED2A4C"/>
    <w:rsid w:val="73B34F5A"/>
    <w:rsid w:val="73BC6D28"/>
    <w:rsid w:val="75D80EC5"/>
    <w:rsid w:val="76261D45"/>
    <w:rsid w:val="770C5261"/>
    <w:rsid w:val="776023D8"/>
    <w:rsid w:val="77CA25CE"/>
    <w:rsid w:val="79011330"/>
    <w:rsid w:val="7A941573"/>
    <w:rsid w:val="7BA017F6"/>
    <w:rsid w:val="7BA52CCD"/>
    <w:rsid w:val="7BB965CD"/>
    <w:rsid w:val="7EA9061F"/>
    <w:rsid w:val="7ED77649"/>
    <w:rsid w:val="7EFF6466"/>
    <w:rsid w:val="7F2B7443"/>
    <w:rsid w:val="7FA10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11">
    <w:name w:val="Default Paragraph Font"/>
    <w:link w:val="12"/>
    <w:autoRedefine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left"/>
      <w:textAlignment w:val="baseline"/>
    </w:pPr>
    <w:rPr>
      <w:rFonts w:ascii="黑体" w:hAnsi="仿宋_GB2312" w:eastAsia="黑体"/>
      <w:sz w:val="32"/>
      <w:szCs w:val="20"/>
    </w:rPr>
  </w:style>
  <w:style w:type="paragraph" w:styleId="4">
    <w:name w:val="annotation text"/>
    <w:basedOn w:val="1"/>
    <w:autoRedefine/>
    <w:unhideWhenUsed/>
    <w:qFormat/>
    <w:uiPriority w:val="99"/>
    <w:pPr>
      <w:jc w:val="left"/>
    </w:pPr>
  </w:style>
  <w:style w:type="paragraph" w:styleId="5">
    <w:name w:val="Plain Text"/>
    <w:basedOn w:val="1"/>
    <w:unhideWhenUsed/>
    <w:qFormat/>
    <w:uiPriority w:val="99"/>
    <w:rPr>
      <w:rFonts w:ascii="宋体" w:hAnsi="Courier New" w:cs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Char"/>
    <w:basedOn w:val="1"/>
    <w:link w:val="11"/>
    <w:autoRedefine/>
    <w:qFormat/>
    <w:uiPriority w:val="0"/>
    <w:pPr>
      <w:widowControl/>
      <w:spacing w:after="160" w:afterLines="0" w:line="240" w:lineRule="exact"/>
      <w:jc w:val="left"/>
    </w:pPr>
  </w:style>
  <w:style w:type="character" w:styleId="13">
    <w:name w:val="page number"/>
    <w:basedOn w:val="11"/>
    <w:unhideWhenUsed/>
    <w:qFormat/>
    <w:uiPriority w:val="99"/>
  </w:style>
  <w:style w:type="character" w:styleId="14">
    <w:name w:val="Emphasis"/>
    <w:basedOn w:val="11"/>
    <w:autoRedefine/>
    <w:qFormat/>
    <w:uiPriority w:val="20"/>
    <w:rPr>
      <w:rFonts w:ascii="宋体" w:hAnsi="宋体" w:eastAsia="宋体" w:cs="宋体"/>
      <w:sz w:val="18"/>
      <w:szCs w:val="18"/>
    </w:rPr>
  </w:style>
  <w:style w:type="paragraph" w:customStyle="1" w:styleId="15">
    <w:name w:val="样式 10 磅7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Char Char Char Char Char Char Char Char Char"/>
    <w:basedOn w:val="1"/>
    <w:autoRedefine/>
    <w:qFormat/>
    <w:uiPriority w:val="99"/>
    <w:rPr>
      <w:rFonts w:ascii="Times New Roman" w:hAnsi="Times New Roman" w:cs="Times New Roman"/>
    </w:rPr>
  </w:style>
  <w:style w:type="paragraph" w:customStyle="1" w:styleId="17">
    <w:name w:val="默认段落字体 Para Char Char Char Char Char Char Char Char Char Char Char Char"/>
    <w:basedOn w:val="1"/>
    <w:autoRedefine/>
    <w:qFormat/>
    <w:uiPriority w:val="0"/>
    <w:pPr>
      <w:tabs>
        <w:tab w:val="right" w:pos="-2120"/>
      </w:tabs>
      <w:snapToGrid w:val="0"/>
    </w:pPr>
    <w:rPr>
      <w:rFonts w:ascii="宋体" w:hAnsi="宋体"/>
      <w:spacing w:val="-2"/>
      <w:kern w:val="0"/>
      <w:sz w:val="22"/>
      <w:szCs w:val="20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font1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2017-02-28T10:29:00Z</dcterms:created>
  <dc:creator>Administrator</dc:creator>
  <cp:lastModifiedBy>木马</cp:lastModifiedBy>
  <cp:lastPrinted>2023-05-04T17:10:00Z</cp:lastPrinted>
  <dcterms:modified xsi:type="dcterms:W3CDTF">2023-12-29T01:24:30Z</dcterms:modified>
  <dc:title>关于开展“三月法治宣传月”活动的通知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3CE426A5F29C4F298C8A60EEE7687AA7_12</vt:lpwstr>
  </property>
</Properties>
</file>