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_GBK" w:cs="Times New Roman"/>
          <w:color w:val="FF0000"/>
          <w:w w:val="25"/>
          <w:sz w:val="122"/>
          <w:szCs w:val="122"/>
        </w:rPr>
      </w:pPr>
      <w:r>
        <w:rPr>
          <w:rFonts w:hint="default" w:ascii="Times New Roman" w:hAnsi="Times New Roman" w:eastAsia="方正小标宋_GBK" w:cs="Times New Roman"/>
          <w:color w:val="FF0000"/>
          <w:w w:val="25"/>
          <w:sz w:val="122"/>
          <w:szCs w:val="122"/>
        </w:rPr>
        <w:t>重庆市武隆区抗震救灾和地质灾害防治救援指挥部办公室文件</w:t>
      </w:r>
    </w:p>
    <w:p>
      <w:pPr>
        <w:spacing w:line="440" w:lineRule="exact"/>
        <w:rPr>
          <w:rFonts w:hint="default" w:ascii="Times New Roman" w:hAnsi="Times New Roman" w:eastAsia="方正仿宋_GBK" w:cs="Times New Roman"/>
          <w:color w:val="FF0000"/>
          <w:szCs w:val="21"/>
        </w:rPr>
      </w:pPr>
    </w:p>
    <w:p>
      <w:pPr>
        <w:jc w:val="center"/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hint="default" w:ascii="Times New Roman" w:hAnsi="Times New Roman" w:cs="Times New Roman"/>
          <w:bCs/>
          <w:color w:val="auto"/>
          <w:sz w:val="32"/>
          <w:lang w:val="en-US" w:eastAsia="zh-CN"/>
        </w:rPr>
        <w:t>武隆地指办发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〔2023〕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10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号</w:t>
      </w:r>
    </w:p>
    <w:p>
      <w:pPr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4445</wp:posOffset>
                </wp:positionV>
                <wp:extent cx="5486400" cy="0"/>
                <wp:effectExtent l="0" t="13970" r="0" b="1651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75pt;margin-top:0.35pt;height:0pt;width:432pt;z-index:251670528;mso-width-relative:page;mso-height-relative:page;" filled="f" stroked="t" coordsize="21600,21600" o:gfxdata="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Yb7ntMAAAAFAQAADwAAAAAA&#10;AAABACAAAAAiAAAAZHJzL2Rvd25yZXYueG1sUEsBAhQAFAAAAAgAh07iQP+7m47fAQAAlwMAAA4A&#10;AAAAAAAAAQAgAAAAIgEAAGRycy9lMm9Eb2MueG1sUEsFBgAAAAAGAAYAWQEAAHM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jc w:val="center"/>
        <w:textAlignment w:val="auto"/>
        <w:outlineLvl w:val="9"/>
        <w:rPr>
          <w:rStyle w:val="11"/>
          <w:rFonts w:hint="default" w:ascii="Times New Roman" w:hAnsi="Times New Roman" w:eastAsia="方正小标宋_GBK" w:cs="Times New Roman"/>
          <w:b w:val="0"/>
          <w:color w:val="000000"/>
          <w:spacing w:val="-51"/>
          <w:w w:val="100"/>
          <w:sz w:val="44"/>
          <w:szCs w:val="44"/>
          <w:shd w:val="clear" w:color="auto" w:fill="FFFFFF"/>
          <w:lang w:eastAsia="zh-CN"/>
        </w:rPr>
      </w:pPr>
      <w:r>
        <w:rPr>
          <w:rStyle w:val="11"/>
          <w:rFonts w:hint="default" w:ascii="Times New Roman" w:hAnsi="Times New Roman" w:eastAsia="方正小标宋_GBK" w:cs="Times New Roman"/>
          <w:b w:val="0"/>
          <w:color w:val="000000"/>
          <w:spacing w:val="-51"/>
          <w:w w:val="100"/>
          <w:sz w:val="44"/>
          <w:szCs w:val="44"/>
          <w:shd w:val="clear" w:color="auto" w:fill="FFFFFF"/>
          <w:lang w:val="en-US" w:eastAsia="zh-CN"/>
        </w:rPr>
        <w:t>重庆市</w:t>
      </w:r>
      <w:r>
        <w:rPr>
          <w:rStyle w:val="11"/>
          <w:rFonts w:hint="default" w:ascii="Times New Roman" w:hAnsi="Times New Roman" w:eastAsia="方正小标宋_GBK" w:cs="Times New Roman"/>
          <w:b w:val="0"/>
          <w:color w:val="000000"/>
          <w:spacing w:val="-51"/>
          <w:w w:val="100"/>
          <w:sz w:val="44"/>
          <w:szCs w:val="44"/>
          <w:shd w:val="clear" w:color="auto" w:fill="FFFFFF"/>
          <w:lang w:eastAsia="zh-CN"/>
        </w:rPr>
        <w:t>武隆区</w:t>
      </w:r>
      <w:r>
        <w:rPr>
          <w:rStyle w:val="11"/>
          <w:rFonts w:hint="default" w:ascii="Times New Roman" w:hAnsi="Times New Roman" w:eastAsia="方正小标宋_GBK" w:cs="Times New Roman"/>
          <w:b w:val="0"/>
          <w:color w:val="000000"/>
          <w:spacing w:val="-51"/>
          <w:w w:val="100"/>
          <w:sz w:val="44"/>
          <w:szCs w:val="44"/>
          <w:shd w:val="clear" w:color="auto" w:fill="FFFFFF"/>
        </w:rPr>
        <w:t>抗震救灾和地质灾害防治救援指挥部</w:t>
      </w:r>
      <w:r>
        <w:rPr>
          <w:rStyle w:val="11"/>
          <w:rFonts w:hint="default" w:ascii="Times New Roman" w:hAnsi="Times New Roman" w:eastAsia="方正小标宋_GBK" w:cs="Times New Roman"/>
          <w:b w:val="0"/>
          <w:color w:val="000000"/>
          <w:spacing w:val="-51"/>
          <w:w w:val="100"/>
          <w:sz w:val="44"/>
          <w:szCs w:val="44"/>
          <w:shd w:val="clear" w:color="auto" w:fill="FFFFFF"/>
          <w:lang w:eastAsia="zh-CN"/>
        </w:rPr>
        <w:t>办公室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jc w:val="center"/>
        <w:textAlignment w:val="auto"/>
        <w:outlineLvl w:val="9"/>
        <w:rPr>
          <w:rStyle w:val="11"/>
          <w:rFonts w:hint="default" w:ascii="Times New Roman" w:hAnsi="Times New Roman" w:eastAsia="方正小标宋_GBK" w:cs="Times New Roman"/>
          <w:b w:val="0"/>
          <w:color w:val="000000"/>
          <w:w w:val="100"/>
          <w:sz w:val="44"/>
          <w:szCs w:val="44"/>
          <w:shd w:val="clear" w:color="auto" w:fill="FFFFFF"/>
          <w:lang w:val="en-US" w:eastAsia="zh-CN"/>
        </w:rPr>
      </w:pPr>
      <w:r>
        <w:rPr>
          <w:rStyle w:val="11"/>
          <w:rFonts w:hint="default" w:ascii="Times New Roman" w:hAnsi="Times New Roman" w:eastAsia="方正小标宋_GBK" w:cs="Times New Roman"/>
          <w:b w:val="0"/>
          <w:color w:val="000000"/>
          <w:w w:val="100"/>
          <w:sz w:val="44"/>
          <w:szCs w:val="44"/>
          <w:shd w:val="clear" w:color="auto" w:fill="FFFFFF"/>
          <w:lang w:val="en-US" w:eastAsia="zh-CN"/>
        </w:rPr>
        <w:t>关于做好近期地质灾害防范应对工作</w:t>
      </w:r>
      <w:r>
        <w:rPr>
          <w:rStyle w:val="11"/>
          <w:rFonts w:hint="default" w:ascii="Times New Roman" w:hAnsi="Times New Roman" w:eastAsia="方正小标宋_GBK" w:cs="Times New Roman"/>
          <w:b w:val="0"/>
          <w:color w:val="000000"/>
          <w:w w:val="100"/>
          <w:sz w:val="44"/>
          <w:szCs w:val="44"/>
          <w:shd w:val="clear" w:color="auto" w:fill="FFFFFF"/>
        </w:rPr>
        <w:t>的通知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94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</w:rPr>
        <w:t>各</w:t>
      </w:r>
      <w:r>
        <w:rPr>
          <w:rFonts w:hint="default" w:ascii="Times New Roman" w:hAnsi="Times New Roman" w:cs="Times New Roman"/>
          <w:bCs/>
          <w:color w:val="auto"/>
          <w:sz w:val="32"/>
          <w:lang w:val="en-US" w:eastAsia="zh-CN"/>
        </w:rPr>
        <w:t>街道办事处、</w:t>
      </w:r>
      <w:r>
        <w:rPr>
          <w:rFonts w:hint="default" w:ascii="Times New Roman" w:hAnsi="Times New Roman" w:cs="Times New Roman"/>
          <w:bCs/>
          <w:color w:val="auto"/>
          <w:sz w:val="32"/>
          <w:lang w:eastAsia="zh-CN"/>
        </w:rPr>
        <w:t>乡镇</w:t>
      </w:r>
      <w:r>
        <w:rPr>
          <w:rFonts w:hint="default" w:ascii="Times New Roman" w:hAnsi="Times New Roman" w:cs="Times New Roman"/>
          <w:bCs/>
          <w:color w:val="auto"/>
          <w:sz w:val="32"/>
          <w:lang w:val="en-US" w:eastAsia="zh-CN"/>
        </w:rPr>
        <w:t>人民政府，</w:t>
      </w:r>
      <w:r>
        <w:rPr>
          <w:rFonts w:hint="default" w:ascii="Times New Roman" w:hAnsi="Times New Roman" w:cs="Times New Roman"/>
          <w:szCs w:val="32"/>
          <w:lang w:val="en-US" w:eastAsia="zh-CN"/>
        </w:rPr>
        <w:t>区</w:t>
      </w:r>
      <w:r>
        <w:rPr>
          <w:rFonts w:hint="default" w:ascii="Times New Roman" w:hAnsi="Times New Roman" w:cs="Times New Roman"/>
          <w:szCs w:val="32"/>
        </w:rPr>
        <w:t>抗震救灾和地质灾害防治救援指挥部成员单位：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受华西秋雨影响，11月3日以来全市多地连续出现降雨，长寿、涪陵、万州等10个区县达到暴雨，期间累计发生地质灾害灾险情5起；我区虽未发生地灾险情，但整体降雨量不少，且预判后期仍将有连续降雨过程，各级各部门须高度警惕。按照《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重庆市抗震救灾和地质灾害防治救援指挥部关于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做好近期地质灾害防范应对工作的通知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》（渝地指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办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〔2023〕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17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号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）和区政府主要领导批示指示精神。现就做好全区近期地质灾害有关工作通知如下。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一、坚持底线思维，扛起地灾防治责任。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我区汛期虽然已结束，但从目前地质灾害灾险情情况来看，形势依然严峻。在经历了汛期的高强度应对，进入非汛期后，部分乡镇（街道）、有关部门地质灾害防治工作强度下降，部分干部、群测群防员、地防员有“松口气、歇歇脚”的思想。各乡镇（街道）、有关部门要坚持底线思维，克服侥幸心理，杜绝麻痹思想，压紧压实各层级责任，高度重视近期连续降雨引发地质灾害的防范应对工作，继续按照汛期工作标准和要求抓好近期地质灾害防范应对工作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72" w:lineRule="exact"/>
        <w:ind w:left="0" w:right="0" w:firstLine="632" w:firstLineChars="200"/>
        <w:jc w:val="both"/>
        <w:textAlignment w:val="auto"/>
        <w:outlineLvl w:val="9"/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二、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聚焦重点环节，构建隐患排查机制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围绕地质危岩</w:t>
      </w:r>
      <w:r>
        <w:rPr>
          <w:rFonts w:hint="default" w:ascii="Times New Roman" w:hAnsi="Times New Roman" w:cs="Times New Roman"/>
          <w:color w:val="000000"/>
          <w:kern w:val="0"/>
          <w:szCs w:val="32"/>
          <w:lang w:val="en-US" w:eastAsia="zh-CN"/>
        </w:rPr>
        <w:t>高边坡等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风险，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各乡镇（街道）要督促村社干部、群测群防员、地防员等地质灾害防治一线人员对已排查出的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349处地灾点、358处危岩、221处自建房周边地灾隐患</w:t>
      </w:r>
      <w:r>
        <w:rPr>
          <w:rFonts w:hint="default" w:ascii="Times New Roman" w:hAnsi="Times New Roman" w:cs="Times New Roman"/>
          <w:color w:val="000000"/>
          <w:kern w:val="0"/>
          <w:szCs w:val="32"/>
          <w:lang w:val="en-US" w:eastAsia="zh-CN"/>
        </w:rPr>
        <w:t>点加强加密监测。要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加大雨前、雨中、雨后巡查排查；要紧盯降雨落区的沟边崖边、路边、河边等重点区域，严防死守已有地质灾害隐患点农村切坡建房边坡、公路沿线高切坡、不稳定危岩等；要广泛发动群众，对自建房屋房前屋后开展早中晚“三查”，密切关注居住环境的安全稳定状况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三、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落实防范措施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，果断避险转移群众。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各乡镇（街道）、有关部门充分学习全市地质灾害成功避险十大典型案例，总结行之有效、管用好用的避险转移的方法。严格落实强降雨天气地质灾害避险转移撤离制度，果断避险转移受威胁群众，坚决执行：</w:t>
      </w: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三个避让“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提前避让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预防避让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主动避让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”；</w:t>
      </w: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三个紧急撤离“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危险隐患点强降雨时紧急撤离、隐患点发现异常险情时紧急撤离、对隐患点险情不能准确判断时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紧急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撤离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”。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宁可十防九空，不可万一失防</w:t>
      </w:r>
      <w:r>
        <w:rPr>
          <w:rFonts w:hint="default" w:ascii="Times New Roman" w:hAnsi="Times New Roman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。要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充分利用非汛期，组织开展各地质灾害隐患点避险疏散演练，增强群众的避险意识和自救能力。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四、打牢防灾基础，加大地灾治理力度。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各乡镇（街道）、要充分利用今冬明春灾害发生频率较低的有利窗口期，进一步核查所有地质灾害隐患，消除一般隐患。各相关部门要加快推进清水危岩带等重大工程治理进度；对监测设备的维修养护以及地质灾害防治系统的维护升级；对群测群防员、地防员等开展一次专业培训，提升专业技术能力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五、强化应急准备，及时有效开展救援。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各乡镇（街道）、有关部门要做好突发地质灾害应急预案的修编工作，确保应急预案的适用性；加强应急救援队伍、救灾物资和灾后救助等各项应急救援准备工作，发生灾险情后，确保救灾队伍要第一时间拉得出、冲得上、打得赢。要做好地灾避险场所建设，确保“五有”到位，确保群众知晓，确保受灾撤离群众第一时间安置。要严格24</w:t>
      </w:r>
      <w:r>
        <w:rPr>
          <w:rFonts w:hint="default" w:ascii="Times New Roman" w:hAnsi="Times New Roman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小时值班值守制度，做好灾险情的收集报告工作，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确保灾情信息第一时间报送。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snapToGrid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 w:themeColor="text1"/>
          <w:spacing w:val="0"/>
          <w:kern w:val="32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 w:themeColor="text1"/>
          <w:spacing w:val="0"/>
          <w:kern w:val="32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重庆市武隆区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 w:themeColor="text1"/>
          <w:spacing w:val="0"/>
          <w:kern w:val="32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抗震救灾和地质灾害防治救援指挥部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 w:themeColor="text1"/>
          <w:spacing w:val="0"/>
          <w:kern w:val="32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264" w:rightChars="40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 w:themeColor="text1"/>
          <w:spacing w:val="0"/>
          <w:kern w:val="32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 w:themeColor="text1"/>
          <w:spacing w:val="0"/>
          <w:kern w:val="32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 w:themeColor="text1"/>
          <w:spacing w:val="0"/>
          <w:kern w:val="32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 w:themeColor="text1"/>
          <w:spacing w:val="0"/>
          <w:kern w:val="32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 w:themeColor="text1"/>
          <w:spacing w:val="0"/>
          <w:kern w:val="32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 w:themeColor="text1"/>
          <w:spacing w:val="0"/>
          <w:kern w:val="32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 w:themeColor="text1"/>
          <w:spacing w:val="0"/>
          <w:kern w:val="32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000000" w:themeColor="text1"/>
          <w:spacing w:val="0"/>
          <w:kern w:val="32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 w:themeColor="text1"/>
          <w:spacing w:val="0"/>
          <w:kern w:val="32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 w:themeColor="text1"/>
          <w:spacing w:val="0"/>
          <w:kern w:val="32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adjustRightInd/>
        <w:spacing w:afterLines="0" w:line="594" w:lineRule="exact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 w:themeColor="text1"/>
          <w:spacing w:val="0"/>
          <w:kern w:val="32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94" w:lineRule="exact"/>
        <w:ind w:left="0" w:right="0" w:firstLine="872" w:firstLineChars="200"/>
        <w:jc w:val="both"/>
        <w:outlineLvl w:val="9"/>
        <w:rPr>
          <w:rFonts w:hint="default" w:ascii="Times New Roman" w:hAnsi="Times New Roman" w:eastAsia="方正小标宋_GBK" w:cs="Times New Roman"/>
          <w:caps w:val="0"/>
          <w:color w:val="auto"/>
          <w:sz w:val="44"/>
          <w:szCs w:val="44"/>
          <w:vertAlign w:val="baseline"/>
        </w:rPr>
      </w:pPr>
      <w:bookmarkStart w:id="0" w:name="_Hlk37239649"/>
      <w:bookmarkEnd w:id="0"/>
      <w:bookmarkStart w:id="1" w:name="OLE_LINK2"/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94" w:lineRule="exact"/>
        <w:ind w:left="0" w:right="0" w:firstLine="872" w:firstLineChars="200"/>
        <w:jc w:val="center"/>
        <w:outlineLvl w:val="9"/>
        <w:rPr>
          <w:rFonts w:hint="default" w:ascii="Times New Roman" w:hAnsi="Times New Roman" w:eastAsia="方正小标宋_GBK" w:cs="Times New Roman"/>
          <w:caps w:val="0"/>
          <w:color w:val="auto"/>
          <w:sz w:val="44"/>
          <w:szCs w:val="44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94" w:lineRule="exact"/>
        <w:ind w:left="0" w:right="0" w:firstLine="632" w:firstLineChars="200"/>
        <w:jc w:val="center"/>
        <w:outlineLvl w:val="9"/>
        <w:rPr>
          <w:rFonts w:hint="default" w:ascii="Times New Roman" w:hAnsi="Times New Roman" w:eastAsia="方正小标宋_GBK" w:cs="Times New Roman"/>
          <w:caps w:val="0"/>
          <w:color w:val="auto"/>
          <w:sz w:val="44"/>
          <w:szCs w:val="44"/>
          <w:vertAlign w:val="baseline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"/>
        </w:rPr>
        <w:pict>
          <v:shape id="_x0000_s2050" o:spid="_x0000_s2050" o:spt="136" type="#_x0000_t136" style="position:absolute;left:0pt;margin-left:4.3pt;margin-top:7.7pt;height:58.85pt;width:432pt;z-index:251662336;mso-width-relative:page;mso-height-relative:page;" fillcolor="#FF0000" filled="t" stroked="t" coordsize="21600,21600" adj="10800">
            <v:path arrowok="t"/>
            <v:fill on="t" focussize="0,0"/>
            <v:stroke color="#FF0000"/>
            <v:imagedata o:title=""/>
            <o:lock v:ext="edit"/>
            <v:textpath on="t" fitshape="t" fitpath="t" trim="t" xscale="f" string="" style="font-size:36pt;v-text-align:center;"/>
          </v:shape>
        </w:pict>
      </w:r>
    </w:p>
    <w:p>
      <w:pPr>
        <w:pStyle w:val="9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aps w:val="0"/>
          <w:color w:val="000000"/>
          <w:sz w:val="32"/>
          <w:szCs w:val="32"/>
          <w:vertAlign w:val="baseline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aps w:val="0"/>
          <w:color w:val="000000"/>
          <w:sz w:val="32"/>
          <w:szCs w:val="32"/>
          <w:vertAlign w:val="baseline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aps w:val="0"/>
          <w:color w:val="000000"/>
          <w:sz w:val="32"/>
          <w:szCs w:val="32"/>
          <w:vertAlign w:val="baseline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aps w:val="0"/>
          <w:color w:val="000000"/>
          <w:sz w:val="32"/>
          <w:szCs w:val="32"/>
          <w:vertAlign w:val="baseline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aps w:val="0"/>
          <w:color w:val="000000"/>
          <w:sz w:val="32"/>
          <w:szCs w:val="32"/>
          <w:vertAlign w:val="baseline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aps w:val="0"/>
          <w:color w:val="000000"/>
          <w:sz w:val="32"/>
          <w:szCs w:val="32"/>
          <w:vertAlign w:val="baseline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aps w:val="0"/>
          <w:color w:val="000000"/>
          <w:sz w:val="32"/>
          <w:szCs w:val="32"/>
          <w:vertAlign w:val="baseline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700" w:lineRule="exact"/>
        <w:ind w:left="0" w:right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aps w:val="0"/>
          <w:color w:val="000000"/>
          <w:sz w:val="32"/>
          <w:szCs w:val="32"/>
          <w:vertAlign w:val="baseline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1800" w:lineRule="exact"/>
        <w:ind w:left="0" w:right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aps w:val="0"/>
          <w:color w:val="000000"/>
          <w:sz w:val="32"/>
          <w:szCs w:val="32"/>
          <w:vertAlign w:val="baseline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1800" w:lineRule="exact"/>
        <w:ind w:left="0" w:right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aps w:val="0"/>
          <w:color w:val="000000"/>
          <w:sz w:val="32"/>
          <w:szCs w:val="32"/>
          <w:vertAlign w:val="baseline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1800" w:lineRule="exact"/>
        <w:ind w:left="0" w:right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aps w:val="0"/>
          <w:color w:val="000000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single" w:color="auto" w:sz="4" w:space="1"/>
          <w:left w:val="none" w:color="auto" w:sz="0" w:space="0"/>
          <w:bottom w:val="single" w:color="auto" w:sz="4" w:space="1"/>
          <w:right w:val="none" w:color="auto" w:sz="0" w:space="0"/>
        </w:pBdr>
        <w:suppressAutoHyphens w:val="0"/>
        <w:kinsoku/>
        <w:wordWrap/>
        <w:overflowPunct w:val="0"/>
        <w:topLinePunct w:val="0"/>
        <w:autoSpaceDE/>
        <w:autoSpaceDN w:val="0"/>
        <w:bidi w:val="0"/>
        <w:adjustRightInd/>
        <w:snapToGrid/>
        <w:spacing w:before="0" w:beforeAutospacing="0" w:after="0" w:afterAutospacing="0" w:line="594" w:lineRule="exact"/>
        <w:ind w:left="0" w:right="0" w:firstLine="198" w:firstLineChars="100"/>
        <w:jc w:val="both"/>
        <w:outlineLvl w:val="9"/>
        <w:rPr>
          <w:rFonts w:hint="default" w:ascii="Times New Roman" w:hAnsi="Times New Roman" w:eastAsia="方正仿宋_GBK" w:cs="Times New Roman"/>
          <w:caps w:val="0"/>
          <w:color w:val="000000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aps w:val="0"/>
          <w:color w:val="auto"/>
          <w:spacing w:val="-11"/>
          <w:w w:val="80"/>
          <w:kern w:val="2"/>
          <w:sz w:val="28"/>
          <w:szCs w:val="28"/>
          <w:vertAlign w:val="baseline"/>
          <w:lang w:val="en-US" w:eastAsia="zh-CN" w:bidi="ar"/>
        </w:rPr>
        <w:t xml:space="preserve">重庆市武隆区抗震救灾和地质灾害防治救援指挥部办公室                 </w:t>
      </w:r>
      <w:r>
        <w:rPr>
          <w:rFonts w:hint="default" w:ascii="Times New Roman" w:hAnsi="Times New Roman" w:cs="Times New Roman"/>
          <w:b w:val="0"/>
          <w:bCs w:val="0"/>
          <w:caps w:val="0"/>
          <w:color w:val="auto"/>
          <w:spacing w:val="-11"/>
          <w:w w:val="80"/>
          <w:kern w:val="2"/>
          <w:sz w:val="28"/>
          <w:szCs w:val="28"/>
          <w:vertAlign w:val="baseline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aps w:val="0"/>
          <w:color w:val="auto"/>
          <w:spacing w:val="-11"/>
          <w:w w:val="80"/>
          <w:kern w:val="2"/>
          <w:sz w:val="28"/>
          <w:szCs w:val="28"/>
          <w:vertAlign w:val="baseline"/>
          <w:lang w:val="en-US" w:eastAsia="zh-CN" w:bidi="ar"/>
        </w:rPr>
        <w:t xml:space="preserve"> 2023年11月8日印发</w:t>
      </w:r>
      <w:bookmarkEnd w:id="1"/>
    </w:p>
    <w:sectPr>
      <w:footerReference r:id="rId3" w:type="default"/>
      <w:pgSz w:w="11906" w:h="16838"/>
      <w:pgMar w:top="2098" w:right="1474" w:bottom="1984" w:left="1587" w:header="851" w:footer="1474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firstLine="280" w:firstLineChars="100"/>
      <w:jc w:val="right"/>
      <w:rPr>
        <w:rFonts w:hint="eastAsia" w:ascii="宋体" w:hAnsi="宋体" w:eastAsia="宋体" w:cs="宋体"/>
        <w:sz w:val="28"/>
        <w:szCs w:val="28"/>
        <w:lang w:val="en-US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eastAsia="zh-CN"/>
      </w:rPr>
      <w:t>1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D1238"/>
    <w:rsid w:val="009A5C63"/>
    <w:rsid w:val="0162783C"/>
    <w:rsid w:val="018164F3"/>
    <w:rsid w:val="030A6A6E"/>
    <w:rsid w:val="07127B57"/>
    <w:rsid w:val="0748148D"/>
    <w:rsid w:val="07663DF5"/>
    <w:rsid w:val="0DEE10AB"/>
    <w:rsid w:val="13F10057"/>
    <w:rsid w:val="15633F3B"/>
    <w:rsid w:val="156A32C2"/>
    <w:rsid w:val="164D3504"/>
    <w:rsid w:val="16BE4F9B"/>
    <w:rsid w:val="16D22729"/>
    <w:rsid w:val="1EBC5F74"/>
    <w:rsid w:val="1F400606"/>
    <w:rsid w:val="28FB309D"/>
    <w:rsid w:val="298A0B95"/>
    <w:rsid w:val="2BD141E5"/>
    <w:rsid w:val="31C24216"/>
    <w:rsid w:val="35863AFD"/>
    <w:rsid w:val="37463882"/>
    <w:rsid w:val="39777E1B"/>
    <w:rsid w:val="3F3337EB"/>
    <w:rsid w:val="3F4E7F82"/>
    <w:rsid w:val="457C26A4"/>
    <w:rsid w:val="45D63382"/>
    <w:rsid w:val="45F11E5D"/>
    <w:rsid w:val="47304EA5"/>
    <w:rsid w:val="479C5B21"/>
    <w:rsid w:val="49047C1C"/>
    <w:rsid w:val="4A3955D2"/>
    <w:rsid w:val="4C9636EE"/>
    <w:rsid w:val="4F90204D"/>
    <w:rsid w:val="50B800E4"/>
    <w:rsid w:val="50CB3DC4"/>
    <w:rsid w:val="56323512"/>
    <w:rsid w:val="56511366"/>
    <w:rsid w:val="56AA357A"/>
    <w:rsid w:val="5E4C259A"/>
    <w:rsid w:val="5E6C3E54"/>
    <w:rsid w:val="5F99673B"/>
    <w:rsid w:val="602A28D7"/>
    <w:rsid w:val="635601F4"/>
    <w:rsid w:val="63624E75"/>
    <w:rsid w:val="669F4A8A"/>
    <w:rsid w:val="68746CE6"/>
    <w:rsid w:val="69875409"/>
    <w:rsid w:val="6AE96182"/>
    <w:rsid w:val="6B603760"/>
    <w:rsid w:val="6B6A0E37"/>
    <w:rsid w:val="6D8D1238"/>
    <w:rsid w:val="6DAA1506"/>
    <w:rsid w:val="717C5F66"/>
    <w:rsid w:val="7943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480" w:lineRule="auto"/>
      <w:ind w:firstLine="0" w:firstLineChars="0"/>
      <w:outlineLvl w:val="0"/>
    </w:pPr>
    <w:rPr>
      <w:rFonts w:ascii="黑体" w:hAnsi="黑体" w:eastAsia="黑体"/>
      <w:b/>
      <w:kern w:val="44"/>
      <w:sz w:val="30"/>
    </w:rPr>
  </w:style>
  <w:style w:type="character" w:default="1" w:styleId="10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next w:val="1"/>
    <w:qFormat/>
    <w:uiPriority w:val="0"/>
    <w:pPr>
      <w:topLinePunct w:val="0"/>
      <w:adjustRightInd/>
      <w:spacing w:after="120" w:afterLines="0" w:afterAutospacing="0"/>
      <w:ind w:firstLine="0" w:firstLineChars="0"/>
    </w:pPr>
    <w:rPr>
      <w:rFonts w:ascii="Calibri" w:hAnsi="Calibri" w:cs="Times New Roman"/>
      <w:kern w:val="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5"/>
    <w:qFormat/>
    <w:uiPriority w:val="0"/>
    <w:pPr>
      <w:spacing w:after="0"/>
      <w:ind w:firstLine="420" w:firstLineChars="200"/>
    </w:p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paragraph" w:customStyle="1" w:styleId="13">
    <w:name w:val="NormalIndent"/>
    <w:basedOn w:val="1"/>
    <w:next w:val="1"/>
    <w:qFormat/>
    <w:uiPriority w:val="0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2023-02-27T07:55:00Z</dcterms:created>
  <dc:creator>张伟</dc:creator>
  <cp:lastModifiedBy>办公室收发文</cp:lastModifiedBy>
  <cp:lastPrinted>2023-11-08T09:20:00Z</cp:lastPrinted>
  <dcterms:modified xsi:type="dcterms:W3CDTF">2023-11-08T09:26:19Z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