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2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用人单位劳动保障书面审查线上申报流程</w:t>
      </w:r>
    </w:p>
    <w:p>
      <w:pPr>
        <w:pStyle w:val="2"/>
        <w:rPr>
          <w:rFonts w:ascii="方正小标宋_GBK" w:hAnsi="方正小标宋_GBK" w:eastAsia="方正小标宋_GBK" w:cs="方正小标宋_GBK"/>
          <w:sz w:val="24"/>
          <w:szCs w:val="24"/>
        </w:rPr>
      </w:pPr>
    </w:p>
    <w:p>
      <w:pPr>
        <w:pStyle w:val="2"/>
        <w:rPr>
          <w:rFonts w:ascii="方正小标宋_GBK" w:hAnsi="方正小标宋_GBK" w:eastAsia="方正小标宋_GBK" w:cs="方正小标宋_GBK"/>
          <w:sz w:val="24"/>
          <w:szCs w:val="24"/>
        </w:rPr>
      </w:pPr>
    </w:p>
    <w:p>
      <w:pPr>
        <w:jc w:val="both"/>
      </w:pPr>
      <w:r>
        <w:br w:type="page"/>
      </w:r>
    </w:p>
    <w:p/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第一部分  外网申报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登录：首先进入重庆市人力资源</w:t>
      </w:r>
      <w:r>
        <w:rPr>
          <w:rFonts w:hint="eastAsia" w:asciiTheme="minorEastAsia" w:hAnsiTheme="minorEastAsia"/>
          <w:szCs w:val="21"/>
          <w:lang w:val="en-US" w:eastAsia="zh-CN"/>
        </w:rPr>
        <w:t>和</w:t>
      </w:r>
      <w:bookmarkStart w:id="0" w:name="_GoBack"/>
      <w:bookmarkEnd w:id="0"/>
      <w:r>
        <w:rPr>
          <w:rFonts w:hint="eastAsia" w:asciiTheme="minorEastAsia" w:hAnsiTheme="minorEastAsia"/>
          <w:szCs w:val="21"/>
        </w:rPr>
        <w:t>社会保障局官网，地址：</w:t>
      </w:r>
      <w:r>
        <w:fldChar w:fldCharType="begin"/>
      </w:r>
      <w:r>
        <w:instrText xml:space="preserve"> HYPERLINK "http://rlsbj.cq.gov.cn/" </w:instrText>
      </w:r>
      <w:r>
        <w:fldChar w:fldCharType="separate"/>
      </w:r>
      <w:r>
        <w:rPr>
          <w:rStyle w:val="5"/>
          <w:rFonts w:asciiTheme="minorEastAsia" w:hAnsiTheme="minorEastAsia"/>
          <w:szCs w:val="21"/>
        </w:rPr>
        <w:t>http://rlsbj.cq.gov.cn/</w:t>
      </w:r>
      <w:r>
        <w:rPr>
          <w:rStyle w:val="5"/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；</w:t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点击“我要办”，进入我要办，点击【劳动关系】和【单位办事】</w:t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778000"/>
            <wp:effectExtent l="0" t="0" r="2540" b="1270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817620"/>
            <wp:effectExtent l="0" t="0" r="2540" b="1143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进入点击劳动保障监察书面审查后的【在线办理】，跳转到统一登录页面，输入用户名和密码点击【登录】。</w:t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720215"/>
            <wp:effectExtent l="0" t="0" r="2540" b="1333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100070"/>
            <wp:effectExtent l="0" t="0" r="2540" b="508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登录成功，查看重庆市劳动保障监察书面审查网上申报说明，勾选红色文字前的选择框，点击确定进入重庆市劳动保障监察书面审查网上申报平台。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936875"/>
            <wp:effectExtent l="0" t="0" r="2540" b="1587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菜单栏【单位申报】，进入单位申报流程页面，申报流程为1、上传花名册；2、随机抽取人员；3、单位基础信息上报；4、单位用工信息上报；5、确认上报。每完成一个流程，下一流程按钮亮起，前一流程按钮展示已完成，可以返回查看但是不能修改提交。</w:t>
      </w: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注：如果对应监察机构没有将单位加入审查计划中，点击【单位申报】后，会展示为如下页面；</w:t>
      </w: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677160"/>
            <wp:effectExtent l="0" t="0" r="254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1.上传花名册：上传花名册可以批量导入，也可以单个新增，人员新增完成后，点击确认提交。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469515"/>
            <wp:effectExtent l="0" t="0" r="2540" b="698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批量导入：点击【批量导入】按钮，进入批量导入花名册页面，首先点击【模板下载】，下载上传模板，在模板上进行修改，然后点击【选择文件】按钮，选择编辑的excel模板文件，再点击【开始上传】，上传成功后，自动返回花名册进行查看，可以进行修改、查看、删除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如下图为花名册模板，excel表格格式不能修改，有红色示例的列要根据示例内容进行填写。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895350"/>
            <wp:effectExtent l="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040890"/>
            <wp:effectExtent l="0" t="0" r="2540" b="165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974215"/>
            <wp:effectExtent l="0" t="0" r="2540" b="698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单个新增：点击【单个新增】按钮，进入新增员工信息页面，可以单独录入员工信息，点击保存。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437765"/>
            <wp:effectExtent l="0" t="0" r="2540" b="6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点击【确认提交】按钮，在确认提示框点击确认，上传花名册完成，进入下一步操作流程。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861820"/>
            <wp:effectExtent l="0" t="0" r="2540" b="5080"/>
            <wp:docPr id="3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2.随机抽取人员：页面上方为抽取规则，根据上传的花名册人数来确定抽取的人员疏朗，点击【开始抽取】按钮，只能抽取一次，抽取后点击【确认提交】按钮，进入下一步操作流程。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47620"/>
            <wp:effectExtent l="0" t="0" r="2540" b="508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33015"/>
            <wp:effectExtent l="0" t="0" r="2540" b="63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3.单位基础信息上报:正确填写单位信息，可以暂存信息，提交信息后不能修改，并进入下一操作流程。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22220"/>
            <wp:effectExtent l="0" t="0" r="2540" b="1143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4.单位用工信息上报:正确填写单位用工信息，可以暂存信息，提交信息后不能修改，并进入下一操作流程。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98420"/>
            <wp:effectExtent l="0" t="0" r="2540" b="1143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5.确认上报：可以返回查看之前提交的信息，不能修改，点击【确认上报】按钮，对申报信息进行提交，提交后申报信息在【申报记录查询】中进行查看。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33015"/>
            <wp:effectExtent l="0" t="0" r="2540" b="63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79370"/>
            <wp:effectExtent l="0" t="0" r="2540" b="1143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26665"/>
            <wp:effectExtent l="0" t="0" r="2540" b="6985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申报记录查询：在单位历史申报的记录全部列入查看，选中列表前的选择框，点击【单位基本信息查看】、【花名册信息查看】、【用工信息查看】对应查看当次提交的申报信息。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306955"/>
            <wp:effectExtent l="0" t="0" r="2540" b="17145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单位基本信息查看：点击【单位基本信息查看】，查看该次提交的单位基础信息。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2577465"/>
            <wp:effectExtent l="0" t="0" r="2540" b="1333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花名册信息查看：点击【花名册信息查看】按钮，查看该次提交的花名册列表信息，选中一个人员，可以点击【查看】按钮，查看人员详情。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2609850"/>
            <wp:effectExtent l="0" t="0" r="254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用工信息查看：点击【用工信息查看】按钮，查看该次提交的用工信息。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698115"/>
            <wp:effectExtent l="0" t="0" r="2540" b="698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企业诚信评级：单位存在诚信评级信息，可以查看历次评级记录，并查看评级详情。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1120775"/>
            <wp:effectExtent l="0" t="0" r="2540" b="3175"/>
            <wp:docPr id="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D4F46"/>
    <w:multiLevelType w:val="multilevel"/>
    <w:tmpl w:val="087D4F46"/>
    <w:lvl w:ilvl="0" w:tentative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CA3653"/>
    <w:multiLevelType w:val="multilevel"/>
    <w:tmpl w:val="7FCA365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E13178"/>
    <w:multiLevelType w:val="multilevel"/>
    <w:tmpl w:val="7FE13178"/>
    <w:lvl w:ilvl="0" w:tentative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</w:docVars>
  <w:rsids>
    <w:rsidRoot w:val="1FBA3019"/>
    <w:rsid w:val="0F4279FC"/>
    <w:rsid w:val="17650AC3"/>
    <w:rsid w:val="1FBA3019"/>
    <w:rsid w:val="54BC1186"/>
    <w:rsid w:val="67F3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1131</Words>
  <Characters>1166</Characters>
  <Lines>0</Lines>
  <Paragraphs>0</Paragraphs>
  <TotalTime>8</TotalTime>
  <ScaleCrop>false</ScaleCrop>
  <LinksUpToDate>false</LinksUpToDate>
  <CharactersWithSpaces>1168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2021-04-02T08:18:00Z</dcterms:created>
  <dc:creator>茁木可尹</dc:creator>
  <cp:lastModifiedBy>木马</cp:lastModifiedBy>
  <dcterms:modified xsi:type="dcterms:W3CDTF">2022-05-13T07:33:00Z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5E37F05BC4C24948B4CF51D1CDE0DD02</vt:lpwstr>
  </property>
</Properties>
</file>